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D3564" w:rsidRDefault="006C377C">
      <w:pPr>
        <w:rPr>
          <w:rFonts w:ascii="Times New Roman" w:eastAsia="Times New Roman" w:hAnsi="Times New Roman" w:cs="Times New Roman"/>
        </w:rPr>
      </w:pPr>
      <w:r>
        <w:rPr>
          <w:rFonts w:ascii="Times New Roman" w:eastAsia="Times New Roman" w:hAnsi="Times New Roman" w:cs="Times New Roman"/>
        </w:rPr>
        <w:t>Milano, 13 agosto 2017</w:t>
      </w:r>
    </w:p>
    <w:p w:rsidR="00DD3564" w:rsidRDefault="00DD3564">
      <w:pPr>
        <w:jc w:val="center"/>
        <w:rPr>
          <w:rFonts w:ascii="Times New Roman" w:eastAsia="Times New Roman" w:hAnsi="Times New Roman" w:cs="Times New Roman"/>
          <w:sz w:val="32"/>
          <w:szCs w:val="32"/>
        </w:rPr>
      </w:pPr>
    </w:p>
    <w:p w:rsidR="00DD3564" w:rsidRDefault="006C377C">
      <w:pPr>
        <w:jc w:val="center"/>
        <w:rPr>
          <w:rFonts w:ascii="Times New Roman" w:eastAsia="Times New Roman" w:hAnsi="Times New Roman" w:cs="Times New Roman"/>
          <w:sz w:val="32"/>
          <w:szCs w:val="32"/>
        </w:rPr>
      </w:pPr>
      <w:bookmarkStart w:id="0" w:name="_gjdgxs" w:colFirst="0" w:colLast="0"/>
      <w:bookmarkEnd w:id="0"/>
      <w:r>
        <w:rPr>
          <w:rFonts w:ascii="Times New Roman" w:eastAsia="Times New Roman" w:hAnsi="Times New Roman" w:cs="Times New Roman"/>
          <w:sz w:val="32"/>
          <w:szCs w:val="32"/>
        </w:rPr>
        <w:t>Comunicato</w:t>
      </w:r>
    </w:p>
    <w:p w:rsidR="00DD3564" w:rsidRDefault="00DD3564">
      <w:pPr>
        <w:rPr>
          <w:rFonts w:ascii="Times New Roman" w:eastAsia="Times New Roman" w:hAnsi="Times New Roman" w:cs="Times New Roman"/>
          <w:sz w:val="28"/>
          <w:szCs w:val="28"/>
        </w:rPr>
      </w:pPr>
    </w:p>
    <w:p w:rsidR="00DD3564" w:rsidRDefault="006C377C">
      <w:pPr>
        <w:rPr>
          <w:rFonts w:ascii="Times New Roman" w:eastAsia="Times New Roman" w:hAnsi="Times New Roman" w:cs="Times New Roman"/>
          <w:sz w:val="28"/>
          <w:szCs w:val="28"/>
        </w:rPr>
      </w:pPr>
      <w:r>
        <w:rPr>
          <w:rFonts w:ascii="Times New Roman" w:eastAsia="Times New Roman" w:hAnsi="Times New Roman" w:cs="Times New Roman"/>
          <w:sz w:val="28"/>
          <w:szCs w:val="28"/>
        </w:rPr>
        <w:t>Rapporti con gli Enti di Promozione</w:t>
      </w:r>
    </w:p>
    <w:p w:rsidR="00DD3564" w:rsidRDefault="00DD3564">
      <w:pPr>
        <w:rPr>
          <w:rFonts w:ascii="Times New Roman" w:eastAsia="Times New Roman" w:hAnsi="Times New Roman" w:cs="Times New Roman"/>
          <w:sz w:val="28"/>
          <w:szCs w:val="28"/>
        </w:rPr>
      </w:pPr>
    </w:p>
    <w:p w:rsidR="00DD3564" w:rsidRDefault="00DD3564">
      <w:pPr>
        <w:rPr>
          <w:rFonts w:ascii="Times New Roman" w:eastAsia="Times New Roman" w:hAnsi="Times New Roman" w:cs="Times New Roman"/>
        </w:rPr>
      </w:pPr>
    </w:p>
    <w:p w:rsidR="00DD3564" w:rsidRDefault="006C377C">
      <w:pPr>
        <w:jc w:val="both"/>
        <w:rPr>
          <w:rFonts w:ascii="Times New Roman" w:eastAsia="Times New Roman" w:hAnsi="Times New Roman" w:cs="Times New Roman"/>
        </w:rPr>
      </w:pPr>
      <w:r>
        <w:rPr>
          <w:rFonts w:ascii="Times New Roman" w:eastAsia="Times New Roman" w:hAnsi="Times New Roman" w:cs="Times New Roman"/>
        </w:rPr>
        <w:t>A seguito delle numerose richieste di chiarimento pervenute dai nostri dirigenti periferici in merito ai rapporti con gli Enti di Promozione si precisa che le convenzioni sottoscritte prevedono un rapporto di reciprocità per quanto attiene lo svolgimento d</w:t>
      </w:r>
      <w:r>
        <w:rPr>
          <w:rFonts w:ascii="Times New Roman" w:eastAsia="Times New Roman" w:hAnsi="Times New Roman" w:cs="Times New Roman"/>
        </w:rPr>
        <w:t>ell’attività sportiva.</w:t>
      </w:r>
    </w:p>
    <w:p w:rsidR="00DD3564" w:rsidRDefault="006C377C">
      <w:pPr>
        <w:jc w:val="both"/>
        <w:rPr>
          <w:rFonts w:ascii="Times New Roman" w:eastAsia="Times New Roman" w:hAnsi="Times New Roman" w:cs="Times New Roman"/>
        </w:rPr>
      </w:pPr>
      <w:r>
        <w:rPr>
          <w:rFonts w:ascii="Times New Roman" w:eastAsia="Times New Roman" w:hAnsi="Times New Roman" w:cs="Times New Roman"/>
        </w:rPr>
        <w:t>A tal fine le associazioni sportive affiliate alla Fibis e i loro tesserati (dalla prima alla terza categoria) potranno svolgere attività sportiva anche con gli Enti di Promozione ai quali sono affiliati.</w:t>
      </w:r>
    </w:p>
    <w:p w:rsidR="00DD3564" w:rsidRDefault="006C377C">
      <w:pPr>
        <w:jc w:val="both"/>
        <w:rPr>
          <w:rFonts w:ascii="Times New Roman" w:eastAsia="Times New Roman" w:hAnsi="Times New Roman" w:cs="Times New Roman"/>
        </w:rPr>
      </w:pPr>
      <w:r>
        <w:rPr>
          <w:rFonts w:ascii="Times New Roman" w:eastAsia="Times New Roman" w:hAnsi="Times New Roman" w:cs="Times New Roman"/>
        </w:rPr>
        <w:t>I tesserati appartenenti all</w:t>
      </w:r>
      <w:r>
        <w:rPr>
          <w:rFonts w:ascii="Times New Roman" w:eastAsia="Times New Roman" w:hAnsi="Times New Roman" w:cs="Times New Roman"/>
        </w:rPr>
        <w:t>e categorie superiori alla prima potranno partecipare unicamente alle gare espressamente autorizzate dalla F.I.Bi.S.</w:t>
      </w:r>
    </w:p>
    <w:p w:rsidR="00DD3564" w:rsidRDefault="006C377C">
      <w:pPr>
        <w:jc w:val="both"/>
        <w:rPr>
          <w:rFonts w:ascii="Times New Roman" w:eastAsia="Times New Roman" w:hAnsi="Times New Roman" w:cs="Times New Roman"/>
        </w:rPr>
      </w:pPr>
      <w:r>
        <w:rPr>
          <w:rFonts w:ascii="Times New Roman" w:eastAsia="Times New Roman" w:hAnsi="Times New Roman" w:cs="Times New Roman"/>
        </w:rPr>
        <w:t>Ovviamente le associazioni sportive che richiedono l’affiliazione alla Fibis dovranno garantire di partecipare alle attività sportive Feder</w:t>
      </w:r>
      <w:r>
        <w:rPr>
          <w:rFonts w:ascii="Times New Roman" w:eastAsia="Times New Roman" w:hAnsi="Times New Roman" w:cs="Times New Roman"/>
        </w:rPr>
        <w:t>ali.</w:t>
      </w:r>
    </w:p>
    <w:p w:rsidR="00DD3564" w:rsidRDefault="006C377C">
      <w:pPr>
        <w:jc w:val="both"/>
        <w:rPr>
          <w:rFonts w:ascii="Times New Roman" w:eastAsia="Times New Roman" w:hAnsi="Times New Roman" w:cs="Times New Roman"/>
        </w:rPr>
      </w:pPr>
      <w:r>
        <w:rPr>
          <w:rFonts w:ascii="Times New Roman" w:eastAsia="Times New Roman" w:hAnsi="Times New Roman" w:cs="Times New Roman"/>
        </w:rPr>
        <w:t>Si invitano i comitati provinciali e regionali a non consentire l’affiliazione di quelle associazioni che non garantiscono la partecipazione dei propri atleti alle attività individuali e/o a squadre Federali.</w:t>
      </w:r>
    </w:p>
    <w:p w:rsidR="00DD3564" w:rsidRDefault="006C377C">
      <w:pPr>
        <w:jc w:val="both"/>
        <w:rPr>
          <w:rFonts w:ascii="Times New Roman" w:eastAsia="Times New Roman" w:hAnsi="Times New Roman" w:cs="Times New Roman"/>
        </w:rPr>
      </w:pPr>
      <w:r>
        <w:rPr>
          <w:rFonts w:ascii="Times New Roman" w:eastAsia="Times New Roman" w:hAnsi="Times New Roman" w:cs="Times New Roman"/>
        </w:rPr>
        <w:t>In caso di affiliazione di società sportiv</w:t>
      </w:r>
      <w:r>
        <w:rPr>
          <w:rFonts w:ascii="Times New Roman" w:eastAsia="Times New Roman" w:hAnsi="Times New Roman" w:cs="Times New Roman"/>
        </w:rPr>
        <w:t>e che non rispettano tale impegno, su semplice segnalazione del comitato territoriale di appartenenza, l’affiliazione sarà revocata e i dirigenti saranno deferiti agli organi di giustizia federale.</w:t>
      </w:r>
    </w:p>
    <w:p w:rsidR="00DD3564" w:rsidRDefault="006C377C">
      <w:pPr>
        <w:jc w:val="both"/>
        <w:rPr>
          <w:rFonts w:ascii="Times New Roman" w:eastAsia="Times New Roman" w:hAnsi="Times New Roman" w:cs="Times New Roman"/>
        </w:rPr>
      </w:pPr>
      <w:r>
        <w:rPr>
          <w:rFonts w:ascii="Times New Roman" w:eastAsia="Times New Roman" w:hAnsi="Times New Roman" w:cs="Times New Roman"/>
        </w:rPr>
        <w:t xml:space="preserve">Si precisa altresì che le convenzioni in vigore prevedono </w:t>
      </w:r>
      <w:r>
        <w:rPr>
          <w:rFonts w:ascii="Times New Roman" w:eastAsia="Times New Roman" w:hAnsi="Times New Roman" w:cs="Times New Roman"/>
        </w:rPr>
        <w:t>che , in caso di doppia affiliazione e tesseramento (Federazione/Ente di Promozione) le associazioni sportive affiliate e i tesserati che non rinnovano l’affiliazione e il tesseramento alla Fibis, non potranno affiliarsi, tesserarsi né potranno svolgere al</w:t>
      </w:r>
      <w:r>
        <w:rPr>
          <w:rFonts w:ascii="Times New Roman" w:eastAsia="Times New Roman" w:hAnsi="Times New Roman" w:cs="Times New Roman"/>
        </w:rPr>
        <w:t>cuna attività sportiva per l’Ente di Promozione.</w:t>
      </w:r>
    </w:p>
    <w:p w:rsidR="00DD3564" w:rsidRDefault="006C377C">
      <w:pPr>
        <w:jc w:val="both"/>
        <w:rPr>
          <w:rFonts w:ascii="Times New Roman" w:eastAsia="Times New Roman" w:hAnsi="Times New Roman" w:cs="Times New Roman"/>
        </w:rPr>
      </w:pPr>
      <w:r>
        <w:rPr>
          <w:rFonts w:ascii="Times New Roman" w:eastAsia="Times New Roman" w:hAnsi="Times New Roman" w:cs="Times New Roman"/>
        </w:rPr>
        <w:t>Si invitano i comitati provinciali e regionali ad attenersi alle presenti disposizioni segnalando i casi di mancato rispetto delle convenzioni in essere.</w:t>
      </w:r>
    </w:p>
    <w:p w:rsidR="00DD3564" w:rsidRDefault="006C377C">
      <w:pPr>
        <w:jc w:val="both"/>
        <w:rPr>
          <w:rFonts w:ascii="Times New Roman" w:eastAsia="Times New Roman" w:hAnsi="Times New Roman" w:cs="Times New Roman"/>
        </w:rPr>
      </w:pPr>
      <w:r>
        <w:rPr>
          <w:rFonts w:ascii="Times New Roman" w:eastAsia="Times New Roman" w:hAnsi="Times New Roman" w:cs="Times New Roman"/>
        </w:rPr>
        <w:t>Per quanto attiene infine i rapporti con l’Ente di Pr</w:t>
      </w:r>
      <w:r>
        <w:rPr>
          <w:rFonts w:ascii="Times New Roman" w:eastAsia="Times New Roman" w:hAnsi="Times New Roman" w:cs="Times New Roman"/>
        </w:rPr>
        <w:t>omozione Endas, si precisa che sono in corso colloqui con i vertici di tale ente per il rinnovo della convenzione.</w:t>
      </w:r>
    </w:p>
    <w:p w:rsidR="00DD3564" w:rsidRDefault="006C377C">
      <w:pPr>
        <w:jc w:val="both"/>
        <w:rPr>
          <w:rFonts w:ascii="Times New Roman" w:eastAsia="Times New Roman" w:hAnsi="Times New Roman" w:cs="Times New Roman"/>
        </w:rPr>
      </w:pPr>
      <w:r>
        <w:rPr>
          <w:rFonts w:ascii="Times New Roman" w:eastAsia="Times New Roman" w:hAnsi="Times New Roman" w:cs="Times New Roman"/>
        </w:rPr>
        <w:t>In attesa di sottoscrivere la nuova convenzione ogni accordo pregresso è da considerare scaduto e i comitati provinciali e regionali F.I.Bi.S</w:t>
      </w:r>
      <w:r>
        <w:rPr>
          <w:rFonts w:ascii="Times New Roman" w:eastAsia="Times New Roman" w:hAnsi="Times New Roman" w:cs="Times New Roman"/>
        </w:rPr>
        <w:t>. sono tenuti ad attenersi alle disposizioni di cui sopra.</w:t>
      </w:r>
    </w:p>
    <w:p w:rsidR="00DD3564" w:rsidRDefault="006C377C">
      <w:pPr>
        <w:jc w:val="both"/>
        <w:rPr>
          <w:rFonts w:ascii="Times New Roman" w:eastAsia="Times New Roman" w:hAnsi="Times New Roman" w:cs="Times New Roman"/>
        </w:rPr>
      </w:pPr>
      <w:r>
        <w:rPr>
          <w:rFonts w:ascii="Times New Roman" w:eastAsia="Times New Roman" w:hAnsi="Times New Roman" w:cs="Times New Roman"/>
        </w:rPr>
        <w:t xml:space="preserve">Il Presidente Federale </w:t>
      </w:r>
    </w:p>
    <w:p w:rsidR="00DD3564" w:rsidRDefault="006C377C">
      <w:pPr>
        <w:jc w:val="both"/>
        <w:rPr>
          <w:rFonts w:ascii="Times New Roman" w:eastAsia="Times New Roman" w:hAnsi="Times New Roman" w:cs="Times New Roman"/>
        </w:rPr>
      </w:pPr>
      <w:r>
        <w:rPr>
          <w:rFonts w:ascii="Times New Roman" w:eastAsia="Times New Roman" w:hAnsi="Times New Roman" w:cs="Times New Roman"/>
        </w:rPr>
        <w:t>Dott. Andrea Mancino</w:t>
      </w:r>
    </w:p>
    <w:p w:rsidR="00DD3564" w:rsidRDefault="006C377C">
      <w:pPr>
        <w:jc w:val="both"/>
        <w:rPr>
          <w:rFonts w:ascii="Times New Roman" w:eastAsia="Times New Roman" w:hAnsi="Times New Roman" w:cs="Times New Roman"/>
        </w:rPr>
      </w:pPr>
      <w:r>
        <w:rPr>
          <w:rFonts w:ascii="Times New Roman" w:eastAsia="Times New Roman" w:hAnsi="Times New Roman" w:cs="Times New Roman"/>
        </w:rPr>
        <w:t xml:space="preserve">     </w:t>
      </w:r>
    </w:p>
    <w:sectPr w:rsidR="00DD3564" w:rsidSect="00DD3564">
      <w:pgSz w:w="11900" w:h="16840"/>
      <w:pgMar w:top="1417" w:right="1134" w:bottom="1134" w:left="1134" w:header="0" w:footer="720" w:gutter="0"/>
      <w:pgNumType w:start="1"/>
      <w:cols w:space="720"/>
    </w:sectPr>
  </w:body>
</w:document>
</file>

<file path=word/fontTable.xml><?xml version="1.0" encoding="utf-8"?>
<w:fonts xmlns:r="http://schemas.openxmlformats.org/officeDocument/2006/relationships" xmlns:w="http://schemas.openxmlformats.org/wordprocessingml/2006/main">
  <w:font w:name="Cambria">
    <w:panose1 w:val="02040503050406030204"/>
    <w:charset w:val="00"/>
    <w:family w:val="roman"/>
    <w:pitch w:val="variable"/>
    <w:sig w:usb0="E00002FF" w:usb1="400004FF"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auto"/>
    <w:pitch w:val="default"/>
    <w:sig w:usb0="00000000" w:usb1="00000000" w:usb2="00000000" w:usb3="00000000" w:csb0="00000000" w:csb1="00000000"/>
  </w:font>
  <w:font w:name="Calibri">
    <w:panose1 w:val="020F0502020204030204"/>
    <w:charset w:val="00"/>
    <w:family w:val="swiss"/>
    <w:pitch w:val="variable"/>
    <w:sig w:usb0="E0002AFF" w:usb1="C000247B" w:usb2="00000009" w:usb3="00000000" w:csb0="000001F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hyphenationZone w:val="283"/>
  <w:characterSpacingControl w:val="doNotCompress"/>
  <w:compat/>
  <w:rsids>
    <w:rsidRoot w:val="00DD3564"/>
    <w:rsid w:val="006C377C"/>
    <w:rsid w:val="00DD3564"/>
  </w:rsids>
  <m:mathPr>
    <m:mathFont m:val="Cambria Math"/>
    <m:brkBin m:val="before"/>
    <m:brkBinSub m:val="--"/>
    <m:smallFrac m:val="off"/>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mbria" w:eastAsia="Cambria" w:hAnsi="Cambria" w:cs="Cambria"/>
        <w:color w:val="000000"/>
        <w:sz w:val="24"/>
        <w:szCs w:val="24"/>
        <w:lang w:val="it-IT" w:eastAsia="it-IT" w:bidi="ar-SA"/>
      </w:rPr>
    </w:rPrDefault>
    <w:pPrDefault>
      <w:pPr>
        <w:pBdr>
          <w:top w:val="nil"/>
          <w:left w:val="nil"/>
          <w:bottom w:val="nil"/>
          <w:right w:val="nil"/>
          <w:between w:val="nil"/>
        </w:pBd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DD3564"/>
  </w:style>
  <w:style w:type="paragraph" w:styleId="Titolo1">
    <w:name w:val="heading 1"/>
    <w:basedOn w:val="normal"/>
    <w:next w:val="normal"/>
    <w:rsid w:val="00DD3564"/>
    <w:pPr>
      <w:keepNext/>
      <w:keepLines/>
      <w:spacing w:before="480" w:after="120"/>
      <w:contextualSpacing/>
      <w:outlineLvl w:val="0"/>
    </w:pPr>
    <w:rPr>
      <w:b/>
      <w:sz w:val="48"/>
      <w:szCs w:val="48"/>
    </w:rPr>
  </w:style>
  <w:style w:type="paragraph" w:styleId="Titolo2">
    <w:name w:val="heading 2"/>
    <w:basedOn w:val="normal"/>
    <w:next w:val="normal"/>
    <w:rsid w:val="00DD3564"/>
    <w:pPr>
      <w:keepNext/>
      <w:keepLines/>
      <w:spacing w:before="360" w:after="80"/>
      <w:contextualSpacing/>
      <w:outlineLvl w:val="1"/>
    </w:pPr>
    <w:rPr>
      <w:b/>
      <w:sz w:val="36"/>
      <w:szCs w:val="36"/>
    </w:rPr>
  </w:style>
  <w:style w:type="paragraph" w:styleId="Titolo3">
    <w:name w:val="heading 3"/>
    <w:basedOn w:val="normal"/>
    <w:next w:val="normal"/>
    <w:rsid w:val="00DD3564"/>
    <w:pPr>
      <w:keepNext/>
      <w:keepLines/>
      <w:spacing w:before="280" w:after="80"/>
      <w:contextualSpacing/>
      <w:outlineLvl w:val="2"/>
    </w:pPr>
    <w:rPr>
      <w:b/>
      <w:sz w:val="28"/>
      <w:szCs w:val="28"/>
    </w:rPr>
  </w:style>
  <w:style w:type="paragraph" w:styleId="Titolo4">
    <w:name w:val="heading 4"/>
    <w:basedOn w:val="normal"/>
    <w:next w:val="normal"/>
    <w:rsid w:val="00DD3564"/>
    <w:pPr>
      <w:keepNext/>
      <w:keepLines/>
      <w:spacing w:before="240" w:after="40"/>
      <w:contextualSpacing/>
      <w:outlineLvl w:val="3"/>
    </w:pPr>
    <w:rPr>
      <w:b/>
    </w:rPr>
  </w:style>
  <w:style w:type="paragraph" w:styleId="Titolo5">
    <w:name w:val="heading 5"/>
    <w:basedOn w:val="normal"/>
    <w:next w:val="normal"/>
    <w:rsid w:val="00DD3564"/>
    <w:pPr>
      <w:keepNext/>
      <w:keepLines/>
      <w:spacing w:before="220" w:after="40"/>
      <w:contextualSpacing/>
      <w:outlineLvl w:val="4"/>
    </w:pPr>
    <w:rPr>
      <w:b/>
      <w:sz w:val="22"/>
      <w:szCs w:val="22"/>
    </w:rPr>
  </w:style>
  <w:style w:type="paragraph" w:styleId="Titolo6">
    <w:name w:val="heading 6"/>
    <w:basedOn w:val="normal"/>
    <w:next w:val="normal"/>
    <w:rsid w:val="00DD3564"/>
    <w:pPr>
      <w:keepNext/>
      <w:keepLines/>
      <w:spacing w:before="200" w:after="40"/>
      <w:contextualSpacing/>
      <w:outlineLvl w:val="5"/>
    </w:pPr>
    <w:rPr>
      <w:b/>
      <w:sz w:val="20"/>
      <w:szCs w:val="20"/>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qFormat/>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normal">
    <w:name w:val="normal"/>
    <w:rsid w:val="00DD3564"/>
  </w:style>
  <w:style w:type="table" w:customStyle="1" w:styleId="TableNormal">
    <w:name w:val="Table Normal"/>
    <w:rsid w:val="00DD3564"/>
    <w:tblPr>
      <w:tblCellMar>
        <w:top w:w="0" w:type="dxa"/>
        <w:left w:w="0" w:type="dxa"/>
        <w:bottom w:w="0" w:type="dxa"/>
        <w:right w:w="0" w:type="dxa"/>
      </w:tblCellMar>
    </w:tblPr>
  </w:style>
  <w:style w:type="paragraph" w:styleId="Titolo">
    <w:name w:val="Title"/>
    <w:basedOn w:val="normal"/>
    <w:next w:val="normal"/>
    <w:rsid w:val="00DD3564"/>
    <w:pPr>
      <w:keepNext/>
      <w:keepLines/>
      <w:spacing w:before="480" w:after="120"/>
      <w:contextualSpacing/>
    </w:pPr>
    <w:rPr>
      <w:b/>
      <w:sz w:val="72"/>
      <w:szCs w:val="72"/>
    </w:rPr>
  </w:style>
  <w:style w:type="paragraph" w:styleId="Sottotitolo">
    <w:name w:val="Subtitle"/>
    <w:basedOn w:val="normal"/>
    <w:next w:val="normal"/>
    <w:rsid w:val="00DD3564"/>
    <w:pPr>
      <w:keepNext/>
      <w:keepLines/>
      <w:spacing w:before="360" w:after="80"/>
      <w:contextualSpacing/>
    </w:pPr>
    <w:rPr>
      <w:rFonts w:ascii="Georgia" w:eastAsia="Georgia" w:hAnsi="Georgia" w:cs="Georgia"/>
      <w:i/>
      <w:color w:val="666666"/>
      <w:sz w:val="48"/>
      <w:szCs w:val="48"/>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333</Words>
  <Characters>1899</Characters>
  <Application>Microsoft Office Word</Application>
  <DocSecurity>0</DocSecurity>
  <Lines>15</Lines>
  <Paragraphs>4</Paragraphs>
  <ScaleCrop>false</ScaleCrop>
  <Company>DK</Company>
  <LinksUpToDate>false</LinksUpToDate>
  <CharactersWithSpaces>2228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DK-PC</cp:lastModifiedBy>
  <cp:revision>2</cp:revision>
  <dcterms:created xsi:type="dcterms:W3CDTF">2017-08-13T10:58:00Z</dcterms:created>
  <dcterms:modified xsi:type="dcterms:W3CDTF">2017-08-13T10:58:00Z</dcterms:modified>
</cp:coreProperties>
</file>